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lang w:eastAsia="zh-CN"/>
        </w:rPr>
        <w:t>宁波市水利科技创新奖参评项目汇总表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eastAsia="仿宋_GB2312"/>
          <w:sz w:val="32"/>
          <w:szCs w:val="32"/>
          <w:lang w:val="en-US" w:eastAsia="zh-CN"/>
        </w:rPr>
      </w:pPr>
    </w:p>
    <w:tbl>
      <w:tblPr>
        <w:tblStyle w:val="4"/>
        <w:tblW w:w="0" w:type="auto"/>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3165"/>
        <w:gridCol w:w="3270"/>
        <w:gridCol w:w="2085"/>
        <w:gridCol w:w="3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6" w:type="dxa"/>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序号</w:t>
            </w:r>
          </w:p>
        </w:tc>
        <w:tc>
          <w:tcPr>
            <w:tcW w:w="3165" w:type="dxa"/>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项目名称</w:t>
            </w:r>
          </w:p>
        </w:tc>
        <w:tc>
          <w:tcPr>
            <w:tcW w:w="3270" w:type="dxa"/>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主要完成人</w:t>
            </w:r>
          </w:p>
        </w:tc>
        <w:tc>
          <w:tcPr>
            <w:tcW w:w="2085" w:type="dxa"/>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主要完成单位</w:t>
            </w:r>
          </w:p>
        </w:tc>
        <w:tc>
          <w:tcPr>
            <w:tcW w:w="3688" w:type="dxa"/>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微软雅黑" w:hAnsi="微软雅黑" w:eastAsia="微软雅黑" w:cs="微软雅黑"/>
                <w:sz w:val="28"/>
                <w:szCs w:val="28"/>
                <w:vertAlign w:val="baseline"/>
                <w:lang w:val="en-US" w:eastAsia="zh-CN"/>
              </w:rPr>
            </w:pPr>
            <w:r>
              <w:rPr>
                <w:rFonts w:hint="eastAsia" w:ascii="微软雅黑" w:hAnsi="微软雅黑" w:eastAsia="微软雅黑" w:cs="微软雅黑"/>
                <w:sz w:val="28"/>
                <w:szCs w:val="28"/>
                <w:vertAlign w:val="baseline"/>
                <w:lang w:val="en-US" w:eastAsia="zh-CN"/>
              </w:rPr>
              <w:t>协作单位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区域极端天气洪涝灾害预警决策支持系统建设</w:t>
            </w:r>
          </w:p>
        </w:tc>
        <w:tc>
          <w:tcPr>
            <w:tcW w:w="3270" w:type="dxa"/>
            <w:vAlign w:val="center"/>
          </w:tcPr>
          <w:p>
            <w:pPr>
              <w:pStyle w:val="2"/>
              <w:keepNext w:val="0"/>
              <w:keepLines w:val="0"/>
              <w:pageBreakBefore w:val="0"/>
              <w:tabs>
                <w:tab w:val="left" w:pos="732"/>
              </w:tabs>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朱新国、郑振浩、何杰颖、孙逢林、王雪、顾巍巍、张卫国、江雨田</w:t>
            </w:r>
          </w:p>
        </w:tc>
        <w:tc>
          <w:tcPr>
            <w:tcW w:w="2085" w:type="dxa"/>
            <w:vAlign w:val="center"/>
          </w:tcPr>
          <w:p>
            <w:pPr>
              <w:pStyle w:val="2"/>
              <w:keepNext w:val="0"/>
              <w:keepLines w:val="0"/>
              <w:pageBreakBefore w:val="0"/>
              <w:tabs>
                <w:tab w:val="left" w:pos="732"/>
              </w:tabs>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宁波市水务设施运行管理中心</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中国科学院国家空间科学中心、北京国科兴航科技有限公司、浙江同济科技职业学院、宁波市水利水电规划设计研究院有限公司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基于清水浦泵站的城市中心城区大中型排涝泵站水泵机组选型研究</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崔俊涛、林奇峰、苗宇宏、朱岩岩、于文霞、王叶、于孟娟、卢泽光、查智力、苏伟霞、邵煜</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宁波市镇海区农业农村局</w:t>
            </w:r>
          </w:p>
        </w:tc>
        <w:tc>
          <w:tcPr>
            <w:tcW w:w="3688" w:type="dxa"/>
            <w:vAlign w:val="center"/>
          </w:tcPr>
          <w:p>
            <w:pPr>
              <w:keepNext w:val="0"/>
              <w:keepLines w:val="0"/>
              <w:pageBreakBefore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宁波市水利水电规划设计研究院有限公司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超长距离立体双弧线曲线顶管关键技术研究与应用</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蒋良程、庄仲辉、杨道喜、俞旭、熊勇林</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宁波市水务环境集团有限公司</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宁波大学、浙江万华建设有限公司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姚江上游余姚西分工程瑶街弄调控枢纽超大跨度桁架平板直升门结构研究</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戴泗君、吴德忠、祝胜、宋丹丹、程雪辰、沈立江、庄陆挺、汪碧飞、龚军、董建、洪彪、余乐、童永谦</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余姚市流域防洪工程建设指挥部</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长江勘测规划设计研究有限责任公司、浙江省围海建设集团股份有限公司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基于物联网的智慧城市改善优化排水体系平台关键技术及应用</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黄晓东</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谢轩仲</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杨默</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郑树钊</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刘灼辉</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宁波点溪环保科技有限公司</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原水长距离输水过程中水质稳定性控制技术研究</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周正协、何建荣、刘志刚、徐巧、费杰、许航、张雪军、周伟斌</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宁波市水务环境集团有限公司</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河海大学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宁波市城镇排水管理体制机制创新研究</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池飞、季树勋、王颖、虞静静、陈玉华、蒋鸿海、夏珊珊、樊进娟、黎钊</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宁波市水利发展规划研究中心</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智慧水利能力中心平台关键技术研究及应用</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张卫国、顾巍巍、张芳、王新龙、程志强、江雨田、张焱、孙飞飞、范仲丽、胡武星</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宁波市水利水电规划设计研究院有限公司</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虹吸管全自动真空器技术及应用研究</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陈起红、周科、庄智超、林钰烽、胡栋辉、祝春林、李海松</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宁波江河信息科技有限公司</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余姚市水利局、宁波市北仑区农业农村局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宁波市备用水源联网联调研究</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童碧云、宋娟、杨俊男、杨益青、王亚楠、余蝶双、杨成刚、史淑函、张向东、马群、徐辉香、胡剑、邵雪杰</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宁波市水利学会</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宁波市水利局水资源处、宁波市水利水电规划设计研究院有限公司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11</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水利安全生产风险管控与隐患排查治理信息系统研究</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贺立霞、罗红绮、潘仁友、樊开彬、戴孟烈、程光远、戴澈、付杰、邬豪光、朱文磊、王海涛、郭绍辉、陈林珊、邱勇凯、毛东晨</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宁波子规信息科技有限公司</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宁波水利工程质量安全管理中心、宁波市奉化区亭下水库管理站、宁波市鄞州区水利建设投资发展有限公司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基于多维立体感知与网络安全技术融合的可视化闸泵智能监控系统</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黄沈丰、李兆忠、葛永江、胡勇、王吉、夏丹、马路遥、陈一鸣、李宁波、王明帅</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宁波弘泰水利信息科技有限公司</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智慧水利“一张图”市县两级共享及协同管理技术研究</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陈洁、王红艳、叶勇、桑银江、魏芳芳、杨俊男、方佳琳、王亚楠、俞杰、王海华</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宁波市水资源信息管理中心</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宁波弘泰水利信息科技有限公司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w:t>
            </w:r>
          </w:p>
        </w:tc>
        <w:tc>
          <w:tcPr>
            <w:tcW w:w="316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水利视频智能分析服务系统研究与应用</w:t>
            </w:r>
          </w:p>
        </w:tc>
        <w:tc>
          <w:tcPr>
            <w:tcW w:w="327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陈洁、朱孟业、余丽华、杨宇、牛琼、冯晓毅、赵子建、王璠、俞杰、程海洲、王红艳、郑雨翔</w:t>
            </w:r>
          </w:p>
        </w:tc>
        <w:tc>
          <w:tcPr>
            <w:tcW w:w="2085"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宁波市水资源信息管理中心</w:t>
            </w:r>
          </w:p>
        </w:tc>
        <w:tc>
          <w:tcPr>
            <w:tcW w:w="3688"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宁波弘泰水利信息科技有限公司</w:t>
            </w:r>
          </w:p>
        </w:tc>
      </w:tr>
    </w:tbl>
    <w:p>
      <w:pPr>
        <w:pStyle w:val="2"/>
        <w:shd w:val="clear" w:color="auto" w:fill="FFFFFF"/>
        <w:spacing w:before="0" w:beforeAutospacing="0" w:after="0" w:afterAutospacing="0" w:line="360" w:lineRule="atLeast"/>
        <w:rPr>
          <w:rFonts w:hint="eastAsia" w:ascii="仿宋_GB2312" w:eastAsia="仿宋_GB2312"/>
          <w:sz w:val="32"/>
          <w:szCs w:val="32"/>
          <w:lang w:val="en-US" w:eastAsia="zh-CN"/>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ZGU2ZGEwMmUxYzlmNjJmNWQ3OGFlY2ZjNTQ2YTIifQ=="/>
  </w:docVars>
  <w:rsids>
    <w:rsidRoot w:val="62D778BE"/>
    <w:rsid w:val="01207B0A"/>
    <w:rsid w:val="017B232A"/>
    <w:rsid w:val="02642286"/>
    <w:rsid w:val="02DF39F5"/>
    <w:rsid w:val="04E35A1E"/>
    <w:rsid w:val="05AF64BC"/>
    <w:rsid w:val="0671705A"/>
    <w:rsid w:val="06A41983"/>
    <w:rsid w:val="06F3181D"/>
    <w:rsid w:val="073065CD"/>
    <w:rsid w:val="0735792C"/>
    <w:rsid w:val="08B12914"/>
    <w:rsid w:val="09456FE3"/>
    <w:rsid w:val="0B3348DE"/>
    <w:rsid w:val="0B792C38"/>
    <w:rsid w:val="0C310100"/>
    <w:rsid w:val="0CC872A8"/>
    <w:rsid w:val="0D603BF3"/>
    <w:rsid w:val="0E0D7668"/>
    <w:rsid w:val="0E4A08BC"/>
    <w:rsid w:val="0EF97BEC"/>
    <w:rsid w:val="10AB43EA"/>
    <w:rsid w:val="10B4201D"/>
    <w:rsid w:val="127C4DBC"/>
    <w:rsid w:val="12D842CE"/>
    <w:rsid w:val="13BE7D5E"/>
    <w:rsid w:val="14C91E0F"/>
    <w:rsid w:val="165C73DE"/>
    <w:rsid w:val="16FC64CC"/>
    <w:rsid w:val="1719707D"/>
    <w:rsid w:val="186B56B7"/>
    <w:rsid w:val="19DF45AE"/>
    <w:rsid w:val="1A200723"/>
    <w:rsid w:val="1A4D6CF8"/>
    <w:rsid w:val="1C52371A"/>
    <w:rsid w:val="1DDA4FC8"/>
    <w:rsid w:val="1DEE0925"/>
    <w:rsid w:val="1F332CA6"/>
    <w:rsid w:val="1F7C289F"/>
    <w:rsid w:val="20E22BD6"/>
    <w:rsid w:val="20E8539F"/>
    <w:rsid w:val="2198560E"/>
    <w:rsid w:val="224A458F"/>
    <w:rsid w:val="22F24AD5"/>
    <w:rsid w:val="23653CED"/>
    <w:rsid w:val="23713D9D"/>
    <w:rsid w:val="243A6885"/>
    <w:rsid w:val="25357E17"/>
    <w:rsid w:val="254A5142"/>
    <w:rsid w:val="260C4DAB"/>
    <w:rsid w:val="270349BA"/>
    <w:rsid w:val="27184C7E"/>
    <w:rsid w:val="27BA5D13"/>
    <w:rsid w:val="28DA4193"/>
    <w:rsid w:val="291B0D14"/>
    <w:rsid w:val="2A1025B0"/>
    <w:rsid w:val="2A12410F"/>
    <w:rsid w:val="2B0B4AD7"/>
    <w:rsid w:val="2C9F3729"/>
    <w:rsid w:val="2E0C3040"/>
    <w:rsid w:val="2E1672D7"/>
    <w:rsid w:val="2E2E0314"/>
    <w:rsid w:val="2FD061FB"/>
    <w:rsid w:val="30703D5A"/>
    <w:rsid w:val="32FE4914"/>
    <w:rsid w:val="33EA56B1"/>
    <w:rsid w:val="35A6491F"/>
    <w:rsid w:val="36056CF3"/>
    <w:rsid w:val="363B32E0"/>
    <w:rsid w:val="374B5CAE"/>
    <w:rsid w:val="376B702A"/>
    <w:rsid w:val="37FE1C4C"/>
    <w:rsid w:val="398B750F"/>
    <w:rsid w:val="39EA59FA"/>
    <w:rsid w:val="3B7A46DF"/>
    <w:rsid w:val="3CCA034E"/>
    <w:rsid w:val="3D954E00"/>
    <w:rsid w:val="3EA11583"/>
    <w:rsid w:val="408B24EB"/>
    <w:rsid w:val="417C1E33"/>
    <w:rsid w:val="42890CAC"/>
    <w:rsid w:val="42AA49ED"/>
    <w:rsid w:val="42BA2C13"/>
    <w:rsid w:val="445B0426"/>
    <w:rsid w:val="447845F0"/>
    <w:rsid w:val="47A5632E"/>
    <w:rsid w:val="498D1081"/>
    <w:rsid w:val="49D55CE0"/>
    <w:rsid w:val="4DED20EF"/>
    <w:rsid w:val="4EDE7C89"/>
    <w:rsid w:val="4F380CEA"/>
    <w:rsid w:val="50D06BBB"/>
    <w:rsid w:val="529812A2"/>
    <w:rsid w:val="532C36B9"/>
    <w:rsid w:val="54D006C7"/>
    <w:rsid w:val="5504431A"/>
    <w:rsid w:val="572345A8"/>
    <w:rsid w:val="58EB1921"/>
    <w:rsid w:val="596F4300"/>
    <w:rsid w:val="5A9569C8"/>
    <w:rsid w:val="5B555777"/>
    <w:rsid w:val="5B8C350C"/>
    <w:rsid w:val="5BA81D4B"/>
    <w:rsid w:val="5D034359"/>
    <w:rsid w:val="5D100EE2"/>
    <w:rsid w:val="5E317DD6"/>
    <w:rsid w:val="5F206684"/>
    <w:rsid w:val="5F8F74AA"/>
    <w:rsid w:val="60EC6236"/>
    <w:rsid w:val="61691F7C"/>
    <w:rsid w:val="616E7593"/>
    <w:rsid w:val="62614A02"/>
    <w:rsid w:val="62D778BE"/>
    <w:rsid w:val="62DF6342"/>
    <w:rsid w:val="63666080"/>
    <w:rsid w:val="646A4041"/>
    <w:rsid w:val="64A03E97"/>
    <w:rsid w:val="665C5A25"/>
    <w:rsid w:val="672C55DE"/>
    <w:rsid w:val="67E660D5"/>
    <w:rsid w:val="69C45FA2"/>
    <w:rsid w:val="6A815C41"/>
    <w:rsid w:val="6A8E5834"/>
    <w:rsid w:val="6A9C2A7B"/>
    <w:rsid w:val="6AA87672"/>
    <w:rsid w:val="6B6A2ADE"/>
    <w:rsid w:val="6B99520C"/>
    <w:rsid w:val="6D5C7481"/>
    <w:rsid w:val="6DB61DDB"/>
    <w:rsid w:val="6E9A19C7"/>
    <w:rsid w:val="6ED529FF"/>
    <w:rsid w:val="6FBC3E95"/>
    <w:rsid w:val="707F0E75"/>
    <w:rsid w:val="718C469C"/>
    <w:rsid w:val="71DC01BC"/>
    <w:rsid w:val="728B2C44"/>
    <w:rsid w:val="72936E59"/>
    <w:rsid w:val="75D51F38"/>
    <w:rsid w:val="76472434"/>
    <w:rsid w:val="767D7C04"/>
    <w:rsid w:val="77617526"/>
    <w:rsid w:val="77E3618D"/>
    <w:rsid w:val="798726B0"/>
    <w:rsid w:val="79BB270E"/>
    <w:rsid w:val="7A0E5C05"/>
    <w:rsid w:val="7AD41AC7"/>
    <w:rsid w:val="7AD93877"/>
    <w:rsid w:val="7B3A5903"/>
    <w:rsid w:val="7B6E76E2"/>
    <w:rsid w:val="7BE44282"/>
    <w:rsid w:val="7CA22229"/>
    <w:rsid w:val="7D6E64F9"/>
    <w:rsid w:val="7DD81BC4"/>
    <w:rsid w:val="7DFF35F5"/>
    <w:rsid w:val="7EDFFB5A"/>
    <w:rsid w:val="7F4D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1511</Words>
  <Characters>1581</Characters>
  <Lines>0</Lines>
  <Paragraphs>0</Paragraphs>
  <TotalTime>126</TotalTime>
  <ScaleCrop>false</ScaleCrop>
  <LinksUpToDate>false</LinksUpToDate>
  <CharactersWithSpaces>1593</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2020-08-27T09:12:00Z</dcterms:created>
  <dc:creator>徐~~</dc:creator>
  <cp:lastModifiedBy>tongfang</cp:lastModifiedBy>
  <cp:lastPrinted>2022-12-08T16:07:00Z</cp:lastPrinted>
  <dcterms:modified xsi:type="dcterms:W3CDTF">2022-12-09T15:42:22Z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1CB31328401043D380DFC583640C5FE5</vt:lpwstr>
  </property>
</Properties>
</file>