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beforeLines="100" w:afterLines="50"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浙江省水利专业高级工程师正常申报人员自评分表</w:t>
      </w:r>
    </w:p>
    <w:tbl>
      <w:tblPr>
        <w:tblStyle w:val="4"/>
        <w:tblpPr w:leftFromText="180" w:rightFromText="180" w:vertAnchor="text" w:horzAnchor="margin" w:tblpXSpec="center" w:tblpY="98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"/>
        <w:gridCol w:w="851"/>
        <w:gridCol w:w="1134"/>
        <w:gridCol w:w="1057"/>
        <w:gridCol w:w="1636"/>
        <w:gridCol w:w="1023"/>
        <w:gridCol w:w="111"/>
        <w:gridCol w:w="63"/>
        <w:gridCol w:w="362"/>
        <w:gridCol w:w="85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hAnsi="宋体" w:eastAsia="仿宋_GB2312"/>
                <w:sz w:val="28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单位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申报专业类别</w:t>
            </w:r>
          </w:p>
        </w:tc>
        <w:tc>
          <w:tcPr>
            <w:tcW w:w="2552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173" w:type="dxa"/>
            <w:gridSpan w:val="13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自  评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84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项目</w:t>
            </w:r>
          </w:p>
        </w:tc>
        <w:tc>
          <w:tcPr>
            <w:tcW w:w="7088" w:type="dxa"/>
            <w:gridSpan w:val="9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评分依据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权重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专业基础</w:t>
            </w: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博士学历（学位）</w:t>
            </w:r>
            <w:r>
              <w:rPr>
                <w:rFonts w:ascii="仿宋_GB2312" w:hAnsi="宋体" w:eastAsia="仿宋_GB2312"/>
                <w:sz w:val="28"/>
              </w:rPr>
              <w:sym w:font="Webdings" w:char="F063"/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</w:rPr>
              <w:t>硕士学历学位</w:t>
            </w:r>
            <w:r>
              <w:rPr>
                <w:rFonts w:ascii="仿宋_GB2312" w:hAnsi="宋体" w:eastAsia="仿宋_GB2312"/>
                <w:sz w:val="28"/>
              </w:rPr>
              <w:sym w:font="Webdings" w:char="F063"/>
            </w:r>
            <w:r>
              <w:rPr>
                <w:rFonts w:hint="eastAsia" w:ascii="仿宋_GB2312" w:hAnsi="宋体" w:eastAsia="仿宋_GB2312"/>
                <w:sz w:val="28"/>
              </w:rPr>
              <w:t xml:space="preserve"> </w:t>
            </w:r>
          </w:p>
          <w:p>
            <w:pPr>
              <w:adjustRightInd w:val="0"/>
              <w:snapToGrid w:val="0"/>
              <w:ind w:firstLine="280" w:firstLineChars="100"/>
              <w:rPr>
                <w:sz w:val="22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硕士学历（学位）</w:t>
            </w:r>
            <w:r>
              <w:rPr>
                <w:rFonts w:ascii="仿宋_GB2312" w:hAnsi="宋体" w:eastAsia="仿宋_GB2312"/>
                <w:sz w:val="28"/>
              </w:rPr>
              <w:sym w:font="Webdings" w:char="F063"/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</w:rPr>
              <w:t>本科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双</w:t>
            </w:r>
            <w:r>
              <w:rPr>
                <w:rFonts w:hint="eastAsia" w:ascii="仿宋_GB2312" w:hAnsi="宋体" w:eastAsia="仿宋_GB2312"/>
                <w:sz w:val="28"/>
              </w:rPr>
              <w:t>学历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（双</w:t>
            </w:r>
            <w:r>
              <w:rPr>
                <w:rFonts w:hint="eastAsia" w:ascii="仿宋_GB2312" w:hAnsi="宋体" w:eastAsia="仿宋_GB2312"/>
                <w:sz w:val="28"/>
              </w:rPr>
              <w:t>学位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）</w:t>
            </w:r>
            <w:r>
              <w:rPr>
                <w:rFonts w:ascii="仿宋_GB2312" w:hAnsi="宋体" w:eastAsia="仿宋_GB2312"/>
                <w:sz w:val="28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2%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专业考试</w:t>
            </w:r>
          </w:p>
        </w:tc>
        <w:tc>
          <w:tcPr>
            <w:tcW w:w="7088" w:type="dxa"/>
            <w:gridSpan w:val="9"/>
            <w:shd w:val="clear" w:color="auto" w:fill="auto"/>
            <w:vAlign w:val="bottom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近三年考试成绩最高分：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20%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专业成果（论文/专著/标准等制定/决策咨询）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（按代表性强度降序填写）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分值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8%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1、</w:t>
            </w: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2、</w:t>
            </w: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3、</w:t>
            </w: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088" w:type="dxa"/>
            <w:gridSpan w:val="9"/>
            <w:shd w:val="clear" w:color="auto" w:fill="auto"/>
            <w:vAlign w:val="bottom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起评分：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</w:rPr>
              <w:t xml:space="preserve"> 附加分：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专业成果（获奖/专利/技术创新成果转化推广）</w:t>
            </w: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（按代表性强度降序填写）</w:t>
            </w: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分值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8%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1、</w:t>
            </w: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2、</w:t>
            </w: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3、</w:t>
            </w: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088" w:type="dxa"/>
            <w:gridSpan w:val="9"/>
            <w:shd w:val="clear" w:color="auto" w:fill="auto"/>
            <w:vAlign w:val="bottom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起评分：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</w:rPr>
              <w:t xml:space="preserve"> 附加分：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专业资历</w:t>
            </w:r>
          </w:p>
        </w:tc>
        <w:tc>
          <w:tcPr>
            <w:tcW w:w="5875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1680" w:firstLineChars="60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按代表性强度降序填写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分值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7%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75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思想道德及个人荣誉：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75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野外作业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（野外或施工一线）</w:t>
            </w:r>
            <w:r>
              <w:rPr>
                <w:rFonts w:hint="eastAsia" w:ascii="仿宋_GB2312" w:hAnsi="宋体" w:eastAsia="仿宋_GB2312"/>
                <w:sz w:val="28"/>
              </w:rPr>
              <w:t>：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13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75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基层工作：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13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75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工程师聘任年限：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专业业绩</w:t>
            </w:r>
          </w:p>
        </w:tc>
        <w:tc>
          <w:tcPr>
            <w:tcW w:w="7088" w:type="dxa"/>
            <w:gridSpan w:val="9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（表述内容包括但不限于业绩名称、业绩等级、担任的业绩角色、业绩难度等方面。业绩按代表性强度降序填写）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代表性业绩：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1、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其他业绩：</w:t>
            </w:r>
          </w:p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1、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2、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3、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4、</w:t>
            </w:r>
          </w:p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55%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47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lang w:eastAsia="zh-CN"/>
              </w:rPr>
              <w:t>量化评分得分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Times New Roman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highlight w:val="none"/>
                <w:lang w:eastAsia="zh-CN"/>
              </w:rPr>
              <w:t>附加分（</w:t>
            </w:r>
            <w:r>
              <w:rPr>
                <w:rFonts w:hint="eastAsia" w:ascii="仿宋_GB2312" w:hAnsi="宋体" w:eastAsia="仿宋_GB2312"/>
                <w:sz w:val="28"/>
                <w:highlight w:val="none"/>
                <w:lang w:val="en-US" w:eastAsia="zh-CN"/>
              </w:rPr>
              <w:t>10分</w:t>
            </w:r>
            <w:r>
              <w:rPr>
                <w:rFonts w:hint="eastAsia" w:ascii="仿宋_GB2312" w:hAnsi="宋体" w:eastAsia="仿宋_GB2312"/>
                <w:sz w:val="28"/>
                <w:highlight w:val="none"/>
                <w:lang w:eastAsia="zh-CN"/>
              </w:rPr>
              <w:t>）</w:t>
            </w:r>
          </w:p>
        </w:tc>
        <w:tc>
          <w:tcPr>
            <w:tcW w:w="7088" w:type="dxa"/>
            <w:gridSpan w:val="9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Times New Roman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highlight w:val="none"/>
                <w:lang w:eastAsia="zh-CN"/>
              </w:rPr>
              <w:t>继续教育：近两年每年完成</w:t>
            </w:r>
            <w:r>
              <w:rPr>
                <w:rFonts w:hint="eastAsia" w:ascii="仿宋_GB2312" w:hAnsi="宋体" w:eastAsia="仿宋_GB2312"/>
                <w:sz w:val="28"/>
                <w:highlight w:val="none"/>
                <w:lang w:val="en-US" w:eastAsia="zh-CN"/>
              </w:rPr>
              <w:t>90学时计10分，完成72学时及以上计8分，完成54学时及以上计6分，完成36学时及以上4分，完成18学时及以上的计2分。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自评得分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本人签名</w:t>
            </w:r>
          </w:p>
        </w:tc>
        <w:tc>
          <w:tcPr>
            <w:tcW w:w="3088" w:type="dxa"/>
            <w:gridSpan w:val="6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月  日</w:t>
            </w:r>
          </w:p>
        </w:tc>
      </w:tr>
    </w:tbl>
    <w:p>
      <w:pPr>
        <w:ind w:left="720" w:hanging="720" w:hangingChars="300"/>
        <w:rPr>
          <w:rFonts w:hint="eastAsia" w:eastAsia="楷体"/>
          <w:sz w:val="24"/>
          <w:lang w:val="en-US" w:eastAsia="zh-CN"/>
        </w:rPr>
      </w:pPr>
    </w:p>
    <w:p>
      <w:pPr>
        <w:ind w:left="720" w:hanging="720" w:hangingChars="300"/>
        <w:rPr>
          <w:rFonts w:hint="eastAsia" w:eastAsia="楷体"/>
          <w:sz w:val="24"/>
          <w:lang w:val="en-US" w:eastAsia="zh-CN"/>
        </w:rPr>
      </w:pPr>
      <w:r>
        <w:rPr>
          <w:rFonts w:hint="eastAsia" w:eastAsia="楷体"/>
          <w:sz w:val="24"/>
          <w:lang w:val="en-US" w:eastAsia="zh-CN"/>
        </w:rPr>
        <w:t>注：按照《宁波水利专业工程师、高级工程师职务任职资格评审工作实施办法》（附件1、2</w:t>
      </w:r>
      <w:bookmarkStart w:id="0" w:name="_GoBack"/>
      <w:bookmarkEnd w:id="0"/>
      <w:r>
        <w:rPr>
          <w:rFonts w:hint="eastAsia" w:eastAsia="楷体"/>
          <w:sz w:val="24"/>
          <w:lang w:val="en-US" w:eastAsia="zh-CN"/>
        </w:rPr>
        <w:t>）填写。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88"/>
    <w:rsid w:val="000168D6"/>
    <w:rsid w:val="000813E7"/>
    <w:rsid w:val="001462C0"/>
    <w:rsid w:val="001A341F"/>
    <w:rsid w:val="00205C7A"/>
    <w:rsid w:val="00221498"/>
    <w:rsid w:val="0022750D"/>
    <w:rsid w:val="002578AB"/>
    <w:rsid w:val="00295A1B"/>
    <w:rsid w:val="002D123D"/>
    <w:rsid w:val="002F5C51"/>
    <w:rsid w:val="00320428"/>
    <w:rsid w:val="00452C05"/>
    <w:rsid w:val="00484404"/>
    <w:rsid w:val="004C0E8E"/>
    <w:rsid w:val="0056256E"/>
    <w:rsid w:val="00662265"/>
    <w:rsid w:val="007A3497"/>
    <w:rsid w:val="00A44577"/>
    <w:rsid w:val="00B046A4"/>
    <w:rsid w:val="00B602F7"/>
    <w:rsid w:val="00B95B92"/>
    <w:rsid w:val="00C01C8F"/>
    <w:rsid w:val="00D06A80"/>
    <w:rsid w:val="00D17D68"/>
    <w:rsid w:val="00D764B5"/>
    <w:rsid w:val="00D85F88"/>
    <w:rsid w:val="00DB77C3"/>
    <w:rsid w:val="00DC176B"/>
    <w:rsid w:val="00DD47B7"/>
    <w:rsid w:val="00E12B07"/>
    <w:rsid w:val="00E85D3B"/>
    <w:rsid w:val="00EA63D9"/>
    <w:rsid w:val="00F42CB1"/>
    <w:rsid w:val="00F443DB"/>
    <w:rsid w:val="00F44E95"/>
    <w:rsid w:val="00F70A4F"/>
    <w:rsid w:val="00FF030C"/>
    <w:rsid w:val="02CC4C68"/>
    <w:rsid w:val="03B80BB1"/>
    <w:rsid w:val="06BE2E95"/>
    <w:rsid w:val="20BC249A"/>
    <w:rsid w:val="2CC20315"/>
    <w:rsid w:val="2F1F16A8"/>
    <w:rsid w:val="369350B9"/>
    <w:rsid w:val="36B04669"/>
    <w:rsid w:val="3B494F4F"/>
    <w:rsid w:val="3BFB1723"/>
    <w:rsid w:val="3EDA074A"/>
    <w:rsid w:val="4EC14F25"/>
    <w:rsid w:val="559923F5"/>
    <w:rsid w:val="5BF57653"/>
    <w:rsid w:val="5EE6069F"/>
    <w:rsid w:val="63F63071"/>
    <w:rsid w:val="677632E5"/>
    <w:rsid w:val="69617163"/>
    <w:rsid w:val="7C61762E"/>
    <w:rsid w:val="7E6467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2019-07-19T06:55:00Z</dcterms:created>
  <dc:creator>林文平</dc:creator>
  <cp:lastModifiedBy>mr鲤鱼</cp:lastModifiedBy>
  <cp:lastPrinted>2020-09-27T01:27:00Z</cp:lastPrinted>
  <dcterms:modified xsi:type="dcterms:W3CDTF">2021-07-09T03:29:18Z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F64B28A991CA441EA26FF78A6AF3C7D4</vt:lpwstr>
  </property>
</Properties>
</file>