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宁波泓通建设有限公司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4"/>
          <w:szCs w:val="24"/>
          <w:lang w:eastAsia="zh-CN"/>
        </w:rPr>
        <w:t>水利水电施工总承包三级（企业全资子公司间重组分立）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席文军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_GB2312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_GB2312"/>
                <w:sz w:val="22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320825198*****1818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专科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hint="eastAsia" w:ascii="仿宋_GB2312"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级别</w:t>
            </w:r>
          </w:p>
        </w:tc>
        <w:tc>
          <w:tcPr>
            <w:tcW w:w="2220" w:type="dxa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杨琼霞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31022199*****0584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="仿宋_GB2312"/>
                <w:sz w:val="22"/>
                <w:szCs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/>
                <w:sz w:val="22"/>
                <w:szCs w:val="22"/>
              </w:rPr>
              <w:t>33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181801619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汤洁江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33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9005198</w:t>
            </w:r>
            <w:r>
              <w:rPr>
                <w:rFonts w:hint="eastAsia" w:ascii="仿宋_GB2312"/>
                <w:sz w:val="22"/>
                <w:szCs w:val="22"/>
              </w:rPr>
              <w:t>*****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7613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浙2331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31296990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高扬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330501198</w:t>
            </w:r>
            <w:r>
              <w:rPr>
                <w:rFonts w:hint="eastAsia" w:ascii="仿宋_GB2312"/>
                <w:sz w:val="22"/>
                <w:szCs w:val="22"/>
              </w:rPr>
              <w:t>*****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1314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="仿宋_GB2312"/>
                <w:sz w:val="22"/>
                <w:szCs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233181900859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郭慧雄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360730199</w:t>
            </w:r>
            <w:r>
              <w:rPr>
                <w:rFonts w:hint="eastAsia" w:ascii="仿宋_GB2312"/>
                <w:sz w:val="22"/>
                <w:szCs w:val="22"/>
              </w:rPr>
              <w:t>*****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2035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="仿宋_GB2312"/>
                <w:sz w:val="22"/>
                <w:szCs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233161900147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胡能文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62330198</w:t>
            </w:r>
            <w:r>
              <w:rPr>
                <w:rFonts w:hint="eastAsia" w:ascii="仿宋_GB2312"/>
                <w:sz w:val="22"/>
                <w:szCs w:val="22"/>
              </w:rPr>
              <w:t>*****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421X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="仿宋_GB2312"/>
                <w:sz w:val="22"/>
                <w:szCs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233161703083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钟建江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452122198</w:t>
            </w:r>
            <w:r>
              <w:rPr>
                <w:rFonts w:hint="eastAsia" w:ascii="仿宋_GB2312"/>
                <w:sz w:val="22"/>
                <w:szCs w:val="22"/>
              </w:rPr>
              <w:t>*****0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039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浙2331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31287223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刘东旭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210781199*****0019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233171802753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彭劝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342502198*****0526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233181902878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席文军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330825198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1818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水电工程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冯才良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</w:t>
            </w:r>
            <w:r>
              <w:rPr>
                <w:rFonts w:hint="eastAsia" w:ascii="仿宋_GB2312" w:hAnsi="宋体"/>
                <w:kern w:val="0"/>
                <w:sz w:val="22"/>
              </w:rPr>
              <w:t>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802196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3230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水电施工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何露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/>
                <w:kern w:val="0"/>
                <w:sz w:val="22"/>
                <w:lang w:val="en-US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330781198*****2067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林传特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330326198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3611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规划设计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潘巍伟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350525198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0018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规划设计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叶芳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2528197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1820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水利生产运行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张浩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330325197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5315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水利生产运行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张晓武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330325197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5974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规划设计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郑陈斌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330124198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2616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周伟峰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/>
                <w:spacing w:val="-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332528197*****0812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水利生产运行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水利水电施工总承包叁级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4B754A"/>
    <w:rsid w:val="005F57E4"/>
    <w:rsid w:val="00611C7F"/>
    <w:rsid w:val="006853F9"/>
    <w:rsid w:val="006C2001"/>
    <w:rsid w:val="00802C54"/>
    <w:rsid w:val="009231A5"/>
    <w:rsid w:val="00C61BA2"/>
    <w:rsid w:val="00CB6F9A"/>
    <w:rsid w:val="00CF1DA0"/>
    <w:rsid w:val="00CF213D"/>
    <w:rsid w:val="00E16735"/>
    <w:rsid w:val="00ED523F"/>
    <w:rsid w:val="00F33566"/>
    <w:rsid w:val="12516279"/>
    <w:rsid w:val="1C116C40"/>
    <w:rsid w:val="2607698C"/>
    <w:rsid w:val="2B7A0DB7"/>
    <w:rsid w:val="2F2D3A13"/>
    <w:rsid w:val="3FC06BD4"/>
    <w:rsid w:val="4C821346"/>
    <w:rsid w:val="4DA90594"/>
    <w:rsid w:val="4DE20037"/>
    <w:rsid w:val="4FFD6EB5"/>
    <w:rsid w:val="548678D8"/>
    <w:rsid w:val="56763A07"/>
    <w:rsid w:val="5B24753E"/>
    <w:rsid w:val="5EA67CE9"/>
    <w:rsid w:val="6A714C33"/>
    <w:rsid w:val="6DB22A02"/>
    <w:rsid w:val="71A51B55"/>
    <w:rsid w:val="746D3FEE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1051</Characters>
  <Lines>8</Lines>
  <Paragraphs>2</Paragraphs>
  <TotalTime>1</TotalTime>
  <ScaleCrop>false</ScaleCrop>
  <LinksUpToDate>false</LinksUpToDate>
  <CharactersWithSpaces>1233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2020-08-05T09:42:45Z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